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CB23A" w14:textId="4562547A" w:rsidR="0001450A" w:rsidRDefault="00EA5843" w:rsidP="007C05A3">
      <w:pPr>
        <w:pStyle w:val="SectionHeader"/>
      </w:pPr>
      <w:r>
        <w:t>Notice</w:t>
      </w:r>
    </w:p>
    <w:p w14:paraId="006A26F3" w14:textId="77777777" w:rsidR="00EA5843" w:rsidRPr="00EA5843" w:rsidRDefault="00EA5843" w:rsidP="00EA5843">
      <w:pPr>
        <w:rPr>
          <w:rFonts w:cs="Arial"/>
          <w:szCs w:val="20"/>
        </w:rPr>
      </w:pPr>
      <w:r w:rsidRPr="00EA5843">
        <w:rPr>
          <w:rFonts w:cs="Arial"/>
          <w:b/>
          <w:szCs w:val="20"/>
        </w:rPr>
        <w:t xml:space="preserve">IMPORTANT—READ CAREFULLY: </w:t>
      </w:r>
      <w:r w:rsidRPr="00EA5843">
        <w:rPr>
          <w:rFonts w:cs="Arial"/>
          <w:szCs w:val="20"/>
        </w:rPr>
        <w:t>THIS COMMITMENT IS AN OFFER TO ISSUE ONE OR MORE TITLE INSURANCE POLICIES. ALL CLAIMS OR REMEDIES SOUGHT AGAINST THE COMPANY INVOLVING THE CONTENT OF THIS COMMITMENT OR THE POLICY MUST BE BASED SOLELY IN CONTRACT.</w:t>
      </w:r>
    </w:p>
    <w:p w14:paraId="0364EB9B" w14:textId="77777777" w:rsidR="00EA5843" w:rsidRPr="00EA5843" w:rsidRDefault="00EA5843" w:rsidP="00EA5843">
      <w:pPr>
        <w:rPr>
          <w:rFonts w:cs="Arial"/>
          <w:szCs w:val="20"/>
        </w:rPr>
      </w:pPr>
    </w:p>
    <w:p w14:paraId="51AF5D0B" w14:textId="77777777" w:rsidR="00EA5843" w:rsidRPr="00EA5843" w:rsidRDefault="00EA5843" w:rsidP="00EA5843">
      <w:pPr>
        <w:rPr>
          <w:rFonts w:cs="Arial"/>
          <w:szCs w:val="20"/>
        </w:rPr>
      </w:pPr>
      <w:r w:rsidRPr="00EA5843">
        <w:rPr>
          <w:rFonts w:cs="Arial"/>
          <w:szCs w:val="20"/>
        </w:rPr>
        <w:t xml:space="preserve">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 </w:t>
      </w:r>
    </w:p>
    <w:p w14:paraId="4F915C20" w14:textId="77777777" w:rsidR="00EA5843" w:rsidRPr="00EA5843" w:rsidRDefault="00EA5843" w:rsidP="00EA5843">
      <w:pPr>
        <w:rPr>
          <w:rFonts w:cs="Arial"/>
          <w:szCs w:val="20"/>
        </w:rPr>
      </w:pPr>
    </w:p>
    <w:p w14:paraId="16880C26" w14:textId="77777777" w:rsidR="00EA5843" w:rsidRPr="00EA5843" w:rsidRDefault="00EA5843" w:rsidP="00EA5843">
      <w:pPr>
        <w:rPr>
          <w:rFonts w:cs="Arial"/>
          <w:szCs w:val="20"/>
        </w:rPr>
      </w:pPr>
      <w:r w:rsidRPr="00EA5843">
        <w:rPr>
          <w:rFonts w:cs="Arial"/>
          <w:szCs w:val="20"/>
        </w:rPr>
        <w:t xml:space="preserve">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 </w:t>
      </w:r>
    </w:p>
    <w:p w14:paraId="5EABE51B" w14:textId="4A6BF9ED" w:rsidR="00EA5843" w:rsidRPr="00EA5843" w:rsidRDefault="00EA5843" w:rsidP="00EA5843">
      <w:pPr>
        <w:pStyle w:val="SectionHeader"/>
      </w:pPr>
      <w:r w:rsidRPr="00EA5843">
        <w:t>Commitment To Issue Policy</w:t>
      </w:r>
    </w:p>
    <w:p w14:paraId="0C14DB8C" w14:textId="4060D6DE" w:rsidR="00EA5843" w:rsidRPr="00EA5843" w:rsidRDefault="00EA5843" w:rsidP="00EA5843">
      <w:r w:rsidRPr="00EA5843">
        <w:t xml:space="preserve">Subject to the Notice; Schedule B, Part I—Requirements; Schedule B, Part II—Exceptions; and the Commitment Conditions, </w:t>
      </w:r>
      <w:r w:rsidR="004856EA" w:rsidRPr="00E72696">
        <w:t>WFG National Title Insurance Company</w:t>
      </w:r>
      <w:r w:rsidRPr="00E72696">
        <w:t xml:space="preserve">, a </w:t>
      </w:r>
      <w:r w:rsidR="00E72696" w:rsidRPr="00E72696">
        <w:t xml:space="preserve">South Carolina corporation </w:t>
      </w:r>
      <w:r w:rsidRPr="00E72696">
        <w:t>(the “Company”), commits</w:t>
      </w:r>
      <w:r w:rsidRPr="00EA5843">
        <w:t xml:space="preserve">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Policy Amount and the name of the Proposed Insured. </w:t>
      </w:r>
    </w:p>
    <w:p w14:paraId="17373DF0" w14:textId="77777777" w:rsidR="00EA5843" w:rsidRPr="00EA5843" w:rsidRDefault="00EA5843" w:rsidP="00EA5843"/>
    <w:p w14:paraId="3D4FDCE1" w14:textId="58E6CD51" w:rsidR="00E72696" w:rsidRDefault="00EA5843" w:rsidP="00EA5843">
      <w:r w:rsidRPr="00EA5843">
        <w:t xml:space="preserve">If all of the Schedule B, Part I—Requirements have not been met within </w:t>
      </w:r>
      <w:r w:rsidR="00CA65FC">
        <w:t>one hundred eighty</w:t>
      </w:r>
      <w:r w:rsidR="00E72696">
        <w:t xml:space="preserve"> (</w:t>
      </w:r>
      <w:r w:rsidR="00CA65FC">
        <w:t>180</w:t>
      </w:r>
      <w:r w:rsidR="00E72696">
        <w:t>)</w:t>
      </w:r>
      <w:r w:rsidR="00713F0C">
        <w:t xml:space="preserve"> days</w:t>
      </w:r>
      <w:r w:rsidRPr="00EA5843">
        <w:t xml:space="preserve"> after the Commitment Date, this Commitment terminates and the Company’s liability and obligation end.</w:t>
      </w:r>
    </w:p>
    <w:p w14:paraId="4C194D4F" w14:textId="77777777" w:rsidR="00C249EF" w:rsidRDefault="00C249EF" w:rsidP="00EA5843"/>
    <w:p w14:paraId="68E1B6DC" w14:textId="0FC6384D" w:rsidR="00EA5843" w:rsidRPr="00EA5843" w:rsidRDefault="00EA5843" w:rsidP="00EA5843">
      <w:pPr>
        <w:pStyle w:val="SectionHeader"/>
      </w:pPr>
      <w:r w:rsidRPr="00EA5843">
        <w:t>Commitment Conditions</w:t>
      </w:r>
    </w:p>
    <w:p w14:paraId="60E742DC" w14:textId="77777777" w:rsidR="00B87C9B" w:rsidRDefault="00B87C9B" w:rsidP="00C87120">
      <w:pPr>
        <w:pStyle w:val="ListParagraph"/>
        <w:numPr>
          <w:ilvl w:val="0"/>
          <w:numId w:val="7"/>
        </w:numPr>
        <w:rPr>
          <w:rFonts w:cs="Arial"/>
          <w:szCs w:val="20"/>
        </w:rPr>
      </w:pPr>
      <w:r w:rsidRPr="00B87C9B">
        <w:rPr>
          <w:rFonts w:cs="Arial"/>
          <w:szCs w:val="20"/>
        </w:rPr>
        <w:t>DEFINITIONS</w:t>
      </w:r>
    </w:p>
    <w:p w14:paraId="62E2FA0B" w14:textId="77777777" w:rsidR="00B87C9B" w:rsidRDefault="00B87C9B" w:rsidP="00C87120">
      <w:pPr>
        <w:pStyle w:val="ListParagraph"/>
        <w:numPr>
          <w:ilvl w:val="1"/>
          <w:numId w:val="7"/>
        </w:numPr>
        <w:rPr>
          <w:rFonts w:cs="Arial"/>
          <w:szCs w:val="20"/>
        </w:rPr>
      </w:pPr>
      <w:r w:rsidRPr="00B87C9B">
        <w:rPr>
          <w:rFonts w:cs="Arial"/>
          <w:szCs w:val="20"/>
        </w:rPr>
        <w:t>“Knowledge” or “Known”: Actual or imputed knowledge, but not constructive notice imparted by the Public Records</w:t>
      </w:r>
    </w:p>
    <w:p w14:paraId="3E4FF117" w14:textId="3A32F377" w:rsidR="00B87C9B" w:rsidRDefault="00B87C9B" w:rsidP="00C87120">
      <w:pPr>
        <w:pStyle w:val="ListParagraph"/>
        <w:numPr>
          <w:ilvl w:val="1"/>
          <w:numId w:val="7"/>
        </w:numPr>
        <w:rPr>
          <w:rFonts w:cs="Arial"/>
          <w:szCs w:val="20"/>
        </w:rPr>
      </w:pPr>
      <w:r w:rsidRPr="00B87C9B">
        <w:rPr>
          <w:rFonts w:cs="Arial"/>
          <w:szCs w:val="20"/>
        </w:rPr>
        <w:t xml:space="preserve">“Land”: The </w:t>
      </w:r>
      <w:r w:rsidR="000E0D74">
        <w:rPr>
          <w:rFonts w:cs="Arial"/>
          <w:szCs w:val="20"/>
        </w:rPr>
        <w:t>l</w:t>
      </w:r>
      <w:r w:rsidRPr="00B87C9B">
        <w:rPr>
          <w:rFonts w:cs="Arial"/>
          <w:szCs w:val="20"/>
        </w:rPr>
        <w:t xml:space="preserve">and described in Schedule A, and affixed improvements that by law constitute real property. The term “Land” does not include any property beyond the lines of the area described in Schedule A, nor any right, title, interest, estate, or easement in abutting streets, roads, avenues, alleys, lanes, ways, or waterways, </w:t>
      </w:r>
      <w:r w:rsidRPr="00B87C9B">
        <w:rPr>
          <w:rFonts w:cs="Arial"/>
          <w:szCs w:val="20"/>
        </w:rPr>
        <w:lastRenderedPageBreak/>
        <w:t>but this does not modify or limit the extent that a right of access to and from the Land is to be insured by the Policy</w:t>
      </w:r>
    </w:p>
    <w:p w14:paraId="32A4EEBC" w14:textId="77777777" w:rsidR="00B87C9B" w:rsidRDefault="00B87C9B" w:rsidP="00C87120">
      <w:pPr>
        <w:pStyle w:val="ListParagraph"/>
        <w:numPr>
          <w:ilvl w:val="1"/>
          <w:numId w:val="7"/>
        </w:numPr>
        <w:rPr>
          <w:rFonts w:cs="Arial"/>
          <w:szCs w:val="20"/>
        </w:rPr>
      </w:pPr>
      <w:r w:rsidRPr="00B87C9B">
        <w:rPr>
          <w:rFonts w:cs="Arial"/>
          <w:szCs w:val="20"/>
        </w:rPr>
        <w:t>“Mortgage”: A mortgage, deed of trust, or other security instrument, including one evidenced by electronic means authorized by law.</w:t>
      </w:r>
    </w:p>
    <w:p w14:paraId="2B6E831F" w14:textId="77777777" w:rsidR="00B87C9B" w:rsidRDefault="00B87C9B" w:rsidP="00C87120">
      <w:pPr>
        <w:pStyle w:val="ListParagraph"/>
        <w:numPr>
          <w:ilvl w:val="1"/>
          <w:numId w:val="7"/>
        </w:numPr>
        <w:rPr>
          <w:rFonts w:cs="Arial"/>
          <w:szCs w:val="20"/>
        </w:rPr>
      </w:pPr>
      <w:r w:rsidRPr="00B87C9B">
        <w:rPr>
          <w:rFonts w:cs="Arial"/>
          <w:szCs w:val="20"/>
        </w:rPr>
        <w:t xml:space="preserve">“Policy”: Each contract of title insurance, in a form adopted by the American Land Title Association, issued or to be issued by the Company pursuant to this Commitment. </w:t>
      </w:r>
    </w:p>
    <w:p w14:paraId="7CB92509" w14:textId="77777777" w:rsidR="00B87C9B" w:rsidRDefault="00B87C9B" w:rsidP="00C87120">
      <w:pPr>
        <w:pStyle w:val="ListParagraph"/>
        <w:numPr>
          <w:ilvl w:val="1"/>
          <w:numId w:val="7"/>
        </w:numPr>
        <w:rPr>
          <w:rFonts w:cs="Arial"/>
          <w:szCs w:val="20"/>
        </w:rPr>
      </w:pPr>
      <w:r w:rsidRPr="00B87C9B">
        <w:rPr>
          <w:rFonts w:cs="Arial"/>
          <w:szCs w:val="20"/>
        </w:rPr>
        <w:t>“Proposed Insured”: Each person identified in Schedule A as the Proposed Insured of each Policy to be issued pursuant to this Commitment.</w:t>
      </w:r>
    </w:p>
    <w:p w14:paraId="51A5F43E" w14:textId="77777777" w:rsidR="00B87C9B" w:rsidRDefault="00B87C9B" w:rsidP="00C87120">
      <w:pPr>
        <w:pStyle w:val="ListParagraph"/>
        <w:numPr>
          <w:ilvl w:val="1"/>
          <w:numId w:val="7"/>
        </w:numPr>
        <w:rPr>
          <w:rFonts w:cs="Arial"/>
          <w:szCs w:val="20"/>
        </w:rPr>
      </w:pPr>
      <w:r w:rsidRPr="00B87C9B">
        <w:rPr>
          <w:rFonts w:cs="Arial"/>
          <w:szCs w:val="20"/>
        </w:rPr>
        <w:t>“Proposed Policy Amount”: Each dollar amount specified in Schedule A as the Proposed Policy Amount of each Policy to be issued pursuant to this Commitment.</w:t>
      </w:r>
    </w:p>
    <w:p w14:paraId="7377480C" w14:textId="77777777" w:rsidR="00B87C9B" w:rsidRDefault="00B87C9B" w:rsidP="00C87120">
      <w:pPr>
        <w:pStyle w:val="ListParagraph"/>
        <w:numPr>
          <w:ilvl w:val="1"/>
          <w:numId w:val="7"/>
        </w:numPr>
        <w:rPr>
          <w:rFonts w:cs="Arial"/>
          <w:szCs w:val="20"/>
        </w:rPr>
      </w:pPr>
      <w:r w:rsidRPr="00B87C9B">
        <w:rPr>
          <w:rFonts w:cs="Arial"/>
          <w:szCs w:val="20"/>
        </w:rPr>
        <w:t>“Public Records”: Records established under state statutes at the Commitment Date for the purpose of imparting constructive notice of matters relating to real property to purchasers for value and without Knowledge</w:t>
      </w:r>
    </w:p>
    <w:p w14:paraId="75A34A68" w14:textId="77777777" w:rsidR="00B87C9B" w:rsidRDefault="00B87C9B" w:rsidP="00C87120">
      <w:pPr>
        <w:pStyle w:val="ListParagraph"/>
        <w:numPr>
          <w:ilvl w:val="1"/>
          <w:numId w:val="7"/>
        </w:numPr>
        <w:rPr>
          <w:rFonts w:cs="Arial"/>
          <w:szCs w:val="20"/>
        </w:rPr>
      </w:pPr>
      <w:r w:rsidRPr="00B87C9B">
        <w:rPr>
          <w:rFonts w:cs="Arial"/>
          <w:szCs w:val="20"/>
        </w:rPr>
        <w:t>“Title”: The estate or interest described in Schedule A</w:t>
      </w:r>
    </w:p>
    <w:p w14:paraId="76972443" w14:textId="77777777" w:rsidR="00B87C9B" w:rsidRDefault="00B87C9B" w:rsidP="00C87120">
      <w:pPr>
        <w:pStyle w:val="ListParagraph"/>
        <w:numPr>
          <w:ilvl w:val="0"/>
          <w:numId w:val="7"/>
        </w:numPr>
        <w:rPr>
          <w:rFonts w:cs="Arial"/>
          <w:szCs w:val="20"/>
        </w:rPr>
      </w:pPr>
      <w:r w:rsidRPr="00B87C9B">
        <w:rPr>
          <w:rFonts w:cs="Arial"/>
          <w:szCs w:val="20"/>
        </w:rPr>
        <w:t xml:space="preserve">If all of the Schedule B, Part I—Requirements have not been met within the time period specified in the Commitment to Issue Policy, this Commitment terminates and the Company’s liability and obligation end. </w:t>
      </w:r>
    </w:p>
    <w:p w14:paraId="04B1B322" w14:textId="77777777" w:rsidR="00B87C9B" w:rsidRDefault="00B87C9B" w:rsidP="00C87120">
      <w:pPr>
        <w:pStyle w:val="ListParagraph"/>
        <w:numPr>
          <w:ilvl w:val="0"/>
          <w:numId w:val="7"/>
        </w:numPr>
        <w:rPr>
          <w:rFonts w:cs="Arial"/>
          <w:szCs w:val="20"/>
        </w:rPr>
      </w:pPr>
      <w:r w:rsidRPr="00B87C9B">
        <w:rPr>
          <w:rFonts w:cs="Arial"/>
          <w:szCs w:val="20"/>
        </w:rPr>
        <w:t>The Company’s liability and obligation is limited by and this Commitment is not valid without:</w:t>
      </w:r>
    </w:p>
    <w:p w14:paraId="1F5BB552" w14:textId="77777777" w:rsidR="00B87C9B" w:rsidRDefault="00B87C9B" w:rsidP="00C87120">
      <w:pPr>
        <w:pStyle w:val="ListParagraph"/>
        <w:numPr>
          <w:ilvl w:val="1"/>
          <w:numId w:val="7"/>
        </w:numPr>
        <w:rPr>
          <w:rFonts w:cs="Arial"/>
          <w:szCs w:val="20"/>
        </w:rPr>
      </w:pPr>
      <w:r w:rsidRPr="00B87C9B">
        <w:rPr>
          <w:rFonts w:cs="Arial"/>
          <w:szCs w:val="20"/>
        </w:rPr>
        <w:t>the Notice</w:t>
      </w:r>
    </w:p>
    <w:p w14:paraId="3A6B551D" w14:textId="77777777" w:rsidR="00B87C9B" w:rsidRDefault="00B87C9B" w:rsidP="00C87120">
      <w:pPr>
        <w:pStyle w:val="ListParagraph"/>
        <w:numPr>
          <w:ilvl w:val="1"/>
          <w:numId w:val="7"/>
        </w:numPr>
        <w:rPr>
          <w:rFonts w:cs="Arial"/>
          <w:szCs w:val="20"/>
        </w:rPr>
      </w:pPr>
      <w:r w:rsidRPr="00B87C9B">
        <w:rPr>
          <w:rFonts w:cs="Arial"/>
          <w:szCs w:val="20"/>
        </w:rPr>
        <w:t>the Commitment to Issue Policy;</w:t>
      </w:r>
    </w:p>
    <w:p w14:paraId="2A77B26B" w14:textId="77777777" w:rsidR="00B87C9B" w:rsidRDefault="00B87C9B" w:rsidP="00C87120">
      <w:pPr>
        <w:pStyle w:val="ListParagraph"/>
        <w:numPr>
          <w:ilvl w:val="1"/>
          <w:numId w:val="7"/>
        </w:numPr>
        <w:rPr>
          <w:rFonts w:cs="Arial"/>
          <w:szCs w:val="20"/>
        </w:rPr>
      </w:pPr>
      <w:r w:rsidRPr="00B87C9B">
        <w:rPr>
          <w:rFonts w:cs="Arial"/>
          <w:szCs w:val="20"/>
        </w:rPr>
        <w:t>the Commitment Conditions;</w:t>
      </w:r>
    </w:p>
    <w:p w14:paraId="59CCD4DD" w14:textId="77777777" w:rsidR="00B87C9B" w:rsidRDefault="00B87C9B" w:rsidP="00C87120">
      <w:pPr>
        <w:pStyle w:val="ListParagraph"/>
        <w:numPr>
          <w:ilvl w:val="1"/>
          <w:numId w:val="7"/>
        </w:numPr>
        <w:rPr>
          <w:rFonts w:cs="Arial"/>
          <w:szCs w:val="20"/>
        </w:rPr>
      </w:pPr>
      <w:r w:rsidRPr="00B87C9B">
        <w:rPr>
          <w:rFonts w:cs="Arial"/>
          <w:szCs w:val="20"/>
        </w:rPr>
        <w:t>Schedule A</w:t>
      </w:r>
    </w:p>
    <w:p w14:paraId="43864BD2" w14:textId="1796EDAE" w:rsidR="00B87C9B" w:rsidRDefault="00B87C9B" w:rsidP="00C87120">
      <w:pPr>
        <w:pStyle w:val="ListParagraph"/>
        <w:numPr>
          <w:ilvl w:val="1"/>
          <w:numId w:val="7"/>
        </w:numPr>
        <w:rPr>
          <w:rFonts w:cs="Arial"/>
          <w:szCs w:val="20"/>
        </w:rPr>
      </w:pPr>
      <w:r w:rsidRPr="00B87C9B">
        <w:rPr>
          <w:rFonts w:cs="Arial"/>
          <w:szCs w:val="20"/>
        </w:rPr>
        <w:t xml:space="preserve">Schedule B, Part I—Requirements; </w:t>
      </w:r>
      <w:r w:rsidR="00CA65FC">
        <w:rPr>
          <w:rFonts w:cs="Arial"/>
          <w:szCs w:val="20"/>
        </w:rPr>
        <w:t>and</w:t>
      </w:r>
    </w:p>
    <w:p w14:paraId="4C5B26E9" w14:textId="1428ED67" w:rsidR="00B87C9B" w:rsidRDefault="00B87C9B" w:rsidP="00C87120">
      <w:pPr>
        <w:pStyle w:val="ListParagraph"/>
        <w:numPr>
          <w:ilvl w:val="1"/>
          <w:numId w:val="7"/>
        </w:numPr>
        <w:rPr>
          <w:rFonts w:cs="Arial"/>
          <w:szCs w:val="20"/>
        </w:rPr>
      </w:pPr>
      <w:r w:rsidRPr="00B87C9B">
        <w:rPr>
          <w:rFonts w:cs="Arial"/>
          <w:szCs w:val="20"/>
        </w:rPr>
        <w:t xml:space="preserve">Schedule B, Part II—Exceptions; and </w:t>
      </w:r>
    </w:p>
    <w:p w14:paraId="6A8C9158" w14:textId="01283CF2" w:rsidR="000D278E" w:rsidRDefault="00B87C9B" w:rsidP="00C87120">
      <w:pPr>
        <w:pStyle w:val="ListParagraph"/>
        <w:numPr>
          <w:ilvl w:val="1"/>
          <w:numId w:val="7"/>
        </w:numPr>
        <w:rPr>
          <w:rFonts w:cs="Arial"/>
          <w:szCs w:val="20"/>
        </w:rPr>
      </w:pPr>
      <w:proofErr w:type="gramStart"/>
      <w:r w:rsidRPr="00B87C9B">
        <w:rPr>
          <w:rFonts w:cs="Arial"/>
          <w:szCs w:val="20"/>
        </w:rPr>
        <w:t>a</w:t>
      </w:r>
      <w:proofErr w:type="gramEnd"/>
      <w:r w:rsidRPr="00B87C9B">
        <w:rPr>
          <w:rFonts w:cs="Arial"/>
          <w:szCs w:val="20"/>
        </w:rPr>
        <w:t xml:space="preserve"> counter-signature by the Company or its issuing agent that may be in electronic form.</w:t>
      </w:r>
    </w:p>
    <w:p w14:paraId="239778A9" w14:textId="77777777" w:rsidR="000D278E" w:rsidRDefault="00B87C9B" w:rsidP="00C87120">
      <w:pPr>
        <w:pStyle w:val="ListParagraph"/>
        <w:numPr>
          <w:ilvl w:val="0"/>
          <w:numId w:val="7"/>
        </w:numPr>
        <w:rPr>
          <w:rFonts w:cs="Arial"/>
          <w:szCs w:val="20"/>
        </w:rPr>
      </w:pPr>
      <w:r w:rsidRPr="00B87C9B">
        <w:rPr>
          <w:rFonts w:cs="Arial"/>
          <w:szCs w:val="20"/>
        </w:rPr>
        <w:t>COMPANY’S RIGHT TO AMEND</w:t>
      </w:r>
    </w:p>
    <w:p w14:paraId="5E3FA5DB" w14:textId="1BB85B9D" w:rsidR="000D278E" w:rsidRDefault="00B87C9B" w:rsidP="00C52A35">
      <w:pPr>
        <w:pStyle w:val="ListParagraph"/>
        <w:numPr>
          <w:ilvl w:val="0"/>
          <w:numId w:val="0"/>
        </w:numPr>
        <w:ind w:left="360"/>
        <w:rPr>
          <w:rFonts w:cs="Arial"/>
          <w:szCs w:val="20"/>
        </w:rPr>
      </w:pPr>
      <w:r w:rsidRPr="000D278E">
        <w:rPr>
          <w:rFonts w:cs="Arial"/>
          <w:szCs w:val="20"/>
        </w:rPr>
        <w:t>The Company may amend this Commitment</w:t>
      </w:r>
      <w:r w:rsidR="000E0D74">
        <w:rPr>
          <w:rFonts w:cs="Arial"/>
          <w:szCs w:val="20"/>
        </w:rPr>
        <w:t xml:space="preserve"> at any time.  If the Company amends this Commitment to add a</w:t>
      </w:r>
      <w:r w:rsidRPr="000D278E">
        <w:rPr>
          <w:rFonts w:cs="Arial"/>
          <w:szCs w:val="20"/>
        </w:rPr>
        <w:t xml:space="preserve"> defect, lien, encumbrance, adverse claim, or other matter recorded in the Public Records </w:t>
      </w:r>
      <w:r w:rsidR="000E0D74">
        <w:rPr>
          <w:rFonts w:cs="Arial"/>
          <w:szCs w:val="20"/>
        </w:rPr>
        <w:t>prior to the Commitment Date, any liability of the Company is limited by Commitment Condition 5.  The Company shall not be liable for any other amendment to this Commitment.</w:t>
      </w:r>
    </w:p>
    <w:p w14:paraId="4E7EA996" w14:textId="77777777" w:rsidR="000D278E" w:rsidRDefault="00B87C9B" w:rsidP="00C87120">
      <w:pPr>
        <w:pStyle w:val="ListParagraph"/>
        <w:numPr>
          <w:ilvl w:val="0"/>
          <w:numId w:val="7"/>
        </w:numPr>
        <w:rPr>
          <w:rFonts w:cs="Arial"/>
          <w:szCs w:val="20"/>
        </w:rPr>
      </w:pPr>
      <w:r w:rsidRPr="00B87C9B">
        <w:rPr>
          <w:rFonts w:cs="Arial"/>
          <w:szCs w:val="20"/>
        </w:rPr>
        <w:t>LIMITATIONS OF LIABILITY</w:t>
      </w:r>
    </w:p>
    <w:p w14:paraId="65479EEC" w14:textId="2C8592D8" w:rsidR="000D278E" w:rsidRDefault="00B87C9B" w:rsidP="00C87120">
      <w:pPr>
        <w:pStyle w:val="ListParagraph"/>
        <w:numPr>
          <w:ilvl w:val="1"/>
          <w:numId w:val="7"/>
        </w:numPr>
        <w:rPr>
          <w:rFonts w:cs="Arial"/>
          <w:szCs w:val="20"/>
        </w:rPr>
      </w:pPr>
      <w:r w:rsidRPr="00B87C9B">
        <w:rPr>
          <w:rFonts w:cs="Arial"/>
          <w:szCs w:val="20"/>
        </w:rPr>
        <w:t xml:space="preserve">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 </w:t>
      </w:r>
    </w:p>
    <w:p w14:paraId="01678D58" w14:textId="77777777" w:rsidR="000D278E" w:rsidRDefault="00B87C9B" w:rsidP="00C87120">
      <w:pPr>
        <w:pStyle w:val="ListParagraph"/>
        <w:numPr>
          <w:ilvl w:val="2"/>
          <w:numId w:val="7"/>
        </w:numPr>
        <w:rPr>
          <w:rFonts w:cs="Arial"/>
          <w:szCs w:val="20"/>
        </w:rPr>
      </w:pPr>
      <w:r w:rsidRPr="00B87C9B">
        <w:rPr>
          <w:rFonts w:cs="Arial"/>
          <w:szCs w:val="20"/>
        </w:rPr>
        <w:t xml:space="preserve">comply with the Schedule B, Part I—Requirements; </w:t>
      </w:r>
    </w:p>
    <w:p w14:paraId="6D8409EC" w14:textId="77777777" w:rsidR="000D278E" w:rsidRDefault="00B87C9B" w:rsidP="00C87120">
      <w:pPr>
        <w:pStyle w:val="ListParagraph"/>
        <w:numPr>
          <w:ilvl w:val="2"/>
          <w:numId w:val="7"/>
        </w:numPr>
        <w:rPr>
          <w:rFonts w:cs="Arial"/>
          <w:szCs w:val="20"/>
        </w:rPr>
      </w:pPr>
      <w:r w:rsidRPr="00B87C9B">
        <w:rPr>
          <w:rFonts w:cs="Arial"/>
          <w:szCs w:val="20"/>
        </w:rPr>
        <w:t>eliminate, with the Company’s written consent, any Schedule B, Part II—Exceptions; or</w:t>
      </w:r>
    </w:p>
    <w:p w14:paraId="3693759C" w14:textId="77777777" w:rsidR="000D278E" w:rsidRDefault="00B87C9B" w:rsidP="00C87120">
      <w:pPr>
        <w:pStyle w:val="ListParagraph"/>
        <w:numPr>
          <w:ilvl w:val="2"/>
          <w:numId w:val="7"/>
        </w:numPr>
        <w:rPr>
          <w:rFonts w:cs="Arial"/>
          <w:szCs w:val="20"/>
        </w:rPr>
      </w:pPr>
      <w:proofErr w:type="gramStart"/>
      <w:r w:rsidRPr="00B87C9B">
        <w:rPr>
          <w:rFonts w:cs="Arial"/>
          <w:szCs w:val="20"/>
        </w:rPr>
        <w:t>acquire</w:t>
      </w:r>
      <w:proofErr w:type="gramEnd"/>
      <w:r w:rsidRPr="00B87C9B">
        <w:rPr>
          <w:rFonts w:cs="Arial"/>
          <w:szCs w:val="20"/>
        </w:rPr>
        <w:t xml:space="preserve"> the Title or create the Mortgage covered by this Commitment.</w:t>
      </w:r>
    </w:p>
    <w:p w14:paraId="1B5F35A6" w14:textId="713755D9" w:rsidR="000E0D74" w:rsidRDefault="000E0D74" w:rsidP="00C87120">
      <w:pPr>
        <w:pStyle w:val="ListParagraph"/>
        <w:numPr>
          <w:ilvl w:val="1"/>
          <w:numId w:val="7"/>
        </w:numPr>
        <w:rPr>
          <w:rFonts w:cs="Arial"/>
          <w:szCs w:val="20"/>
        </w:rPr>
      </w:pPr>
      <w:r>
        <w:rPr>
          <w:rFonts w:cs="Arial"/>
          <w:szCs w:val="20"/>
        </w:rPr>
        <w:t>The Company shall not be liable under Commitment Condition 5(a) if the Proposed Insured requested the amendment o</w:t>
      </w:r>
      <w:r w:rsidR="00953A2C">
        <w:rPr>
          <w:rFonts w:cs="Arial"/>
          <w:szCs w:val="20"/>
        </w:rPr>
        <w:t>r</w:t>
      </w:r>
      <w:r>
        <w:rPr>
          <w:rFonts w:cs="Arial"/>
          <w:szCs w:val="20"/>
        </w:rPr>
        <w:t xml:space="preserve"> had Knowledge of the matter and did not notify the Company about it in writing.</w:t>
      </w:r>
    </w:p>
    <w:p w14:paraId="75A154F7" w14:textId="7A3D20DC" w:rsidR="000D278E" w:rsidRDefault="00B87C9B" w:rsidP="00C87120">
      <w:pPr>
        <w:pStyle w:val="ListParagraph"/>
        <w:numPr>
          <w:ilvl w:val="1"/>
          <w:numId w:val="7"/>
        </w:numPr>
        <w:rPr>
          <w:rFonts w:cs="Arial"/>
          <w:szCs w:val="20"/>
        </w:rPr>
      </w:pPr>
      <w:r w:rsidRPr="00B87C9B">
        <w:rPr>
          <w:rFonts w:cs="Arial"/>
          <w:szCs w:val="20"/>
        </w:rPr>
        <w:t xml:space="preserve">The Company will only have liability under Commitment Condition </w:t>
      </w:r>
      <w:r w:rsidR="000E0D74">
        <w:rPr>
          <w:rFonts w:cs="Arial"/>
          <w:szCs w:val="20"/>
        </w:rPr>
        <w:t>4</w:t>
      </w:r>
      <w:r w:rsidRPr="00B87C9B">
        <w:rPr>
          <w:rFonts w:cs="Arial"/>
          <w:szCs w:val="20"/>
        </w:rPr>
        <w:t xml:space="preserve"> if the Proposed Insured would not have incurred the expense had the Commitment included the </w:t>
      </w:r>
      <w:r w:rsidR="00C52A35">
        <w:rPr>
          <w:rFonts w:cs="Arial"/>
          <w:szCs w:val="20"/>
        </w:rPr>
        <w:t xml:space="preserve">added </w:t>
      </w:r>
      <w:r w:rsidRPr="00B87C9B">
        <w:rPr>
          <w:rFonts w:cs="Arial"/>
          <w:szCs w:val="20"/>
        </w:rPr>
        <w:t>matter when the Commitment was first delivered to the Proposed Insured.</w:t>
      </w:r>
    </w:p>
    <w:p w14:paraId="3B4EE986" w14:textId="0648178D" w:rsidR="000D278E" w:rsidRDefault="00B87C9B" w:rsidP="00C87120">
      <w:pPr>
        <w:pStyle w:val="ListParagraph"/>
        <w:numPr>
          <w:ilvl w:val="1"/>
          <w:numId w:val="7"/>
        </w:numPr>
        <w:rPr>
          <w:rFonts w:cs="Arial"/>
          <w:szCs w:val="20"/>
        </w:rPr>
      </w:pPr>
      <w:r w:rsidRPr="00B87C9B">
        <w:rPr>
          <w:rFonts w:cs="Arial"/>
          <w:szCs w:val="20"/>
        </w:rPr>
        <w:t>The Company’s liability shall not exceed the lesser of the Proposed Insured’s actual expense incurred in good faith and described in Commitment Conditions 5(</w:t>
      </w:r>
      <w:r w:rsidR="00C52A35">
        <w:rPr>
          <w:rFonts w:cs="Arial"/>
          <w:szCs w:val="20"/>
        </w:rPr>
        <w:t>a</w:t>
      </w:r>
      <w:proofErr w:type="gramStart"/>
      <w:r w:rsidRPr="00B87C9B">
        <w:rPr>
          <w:rFonts w:cs="Arial"/>
          <w:szCs w:val="20"/>
        </w:rPr>
        <w:t>)(</w:t>
      </w:r>
      <w:proofErr w:type="spellStart"/>
      <w:proofErr w:type="gramEnd"/>
      <w:r w:rsidRPr="00B87C9B">
        <w:rPr>
          <w:rFonts w:cs="Arial"/>
          <w:szCs w:val="20"/>
        </w:rPr>
        <w:t>i</w:t>
      </w:r>
      <w:proofErr w:type="spellEnd"/>
      <w:r w:rsidRPr="00B87C9B">
        <w:rPr>
          <w:rFonts w:cs="Arial"/>
          <w:szCs w:val="20"/>
        </w:rPr>
        <w:t>) through 5(</w:t>
      </w:r>
      <w:r w:rsidR="00C52A35">
        <w:rPr>
          <w:rFonts w:cs="Arial"/>
          <w:szCs w:val="20"/>
        </w:rPr>
        <w:t>a</w:t>
      </w:r>
      <w:r w:rsidRPr="00B87C9B">
        <w:rPr>
          <w:rFonts w:cs="Arial"/>
          <w:szCs w:val="20"/>
        </w:rPr>
        <w:t>)(iii) or the Proposed Policy Amount.</w:t>
      </w:r>
    </w:p>
    <w:p w14:paraId="1FD33FE4" w14:textId="7AD9FA6B" w:rsidR="000D278E" w:rsidRDefault="00C52A35" w:rsidP="00C87120">
      <w:pPr>
        <w:pStyle w:val="ListParagraph"/>
        <w:numPr>
          <w:ilvl w:val="1"/>
          <w:numId w:val="7"/>
        </w:numPr>
        <w:rPr>
          <w:rFonts w:cs="Arial"/>
          <w:szCs w:val="20"/>
        </w:rPr>
      </w:pPr>
      <w:r>
        <w:rPr>
          <w:rFonts w:cs="Arial"/>
          <w:szCs w:val="20"/>
        </w:rPr>
        <w:lastRenderedPageBreak/>
        <w:t>The Company shall not be liable for the content of the Transaction Identification Data, if any.</w:t>
      </w:r>
      <w:r w:rsidR="00B87C9B" w:rsidRPr="00B87C9B">
        <w:rPr>
          <w:rFonts w:cs="Arial"/>
          <w:szCs w:val="20"/>
        </w:rPr>
        <w:t xml:space="preserve"> </w:t>
      </w:r>
    </w:p>
    <w:p w14:paraId="08213940" w14:textId="7D9DF8AE" w:rsidR="00C52A35" w:rsidRPr="00C52A35" w:rsidRDefault="00C52A35" w:rsidP="00C87120">
      <w:pPr>
        <w:pStyle w:val="ListParagraph"/>
        <w:numPr>
          <w:ilvl w:val="1"/>
          <w:numId w:val="7"/>
        </w:numPr>
        <w:rPr>
          <w:rFonts w:cs="Arial"/>
          <w:szCs w:val="20"/>
        </w:rPr>
      </w:pPr>
      <w:r w:rsidRPr="00F87531">
        <w:rPr>
          <w:rFonts w:cs="Arial"/>
          <w:kern w:val="2"/>
          <w:szCs w:val="20"/>
        </w:rPr>
        <w:t>In no event shall the Company be obligated to issue the Policy referred to in this Commitment unless all of the Schedule B, Part I—Requirements have been met to the satisfaction of the Company.</w:t>
      </w:r>
    </w:p>
    <w:p w14:paraId="305A2066" w14:textId="1566D6DE" w:rsidR="00C52A35" w:rsidRDefault="00C52A35" w:rsidP="00C87120">
      <w:pPr>
        <w:pStyle w:val="ListParagraph"/>
        <w:numPr>
          <w:ilvl w:val="1"/>
          <w:numId w:val="7"/>
        </w:numPr>
        <w:rPr>
          <w:rFonts w:cs="Arial"/>
          <w:szCs w:val="20"/>
        </w:rPr>
      </w:pPr>
      <w:r w:rsidRPr="00F87531">
        <w:rPr>
          <w:rFonts w:cs="Arial"/>
          <w:kern w:val="2"/>
          <w:szCs w:val="20"/>
        </w:rPr>
        <w:t>In any event, the Company’s liability is limited by the terms and provisions of the Policy.</w:t>
      </w:r>
    </w:p>
    <w:p w14:paraId="75BB17A1" w14:textId="77777777" w:rsidR="000D278E" w:rsidRDefault="00B87C9B" w:rsidP="00C87120">
      <w:pPr>
        <w:pStyle w:val="ListParagraph"/>
        <w:numPr>
          <w:ilvl w:val="0"/>
          <w:numId w:val="7"/>
        </w:numPr>
        <w:rPr>
          <w:rFonts w:cs="Arial"/>
          <w:szCs w:val="20"/>
        </w:rPr>
      </w:pPr>
      <w:r w:rsidRPr="00B87C9B">
        <w:rPr>
          <w:rFonts w:cs="Arial"/>
          <w:szCs w:val="20"/>
        </w:rPr>
        <w:t>LIABILITY OF THE COMPANY MUST BE BASED ON THIS COMMITMENT</w:t>
      </w:r>
    </w:p>
    <w:p w14:paraId="265D22C1" w14:textId="77777777" w:rsidR="000D278E" w:rsidRDefault="00B87C9B" w:rsidP="00C87120">
      <w:pPr>
        <w:pStyle w:val="ListParagraph"/>
        <w:numPr>
          <w:ilvl w:val="1"/>
          <w:numId w:val="7"/>
        </w:numPr>
        <w:rPr>
          <w:rFonts w:cs="Arial"/>
          <w:szCs w:val="20"/>
        </w:rPr>
      </w:pPr>
      <w:r w:rsidRPr="00B87C9B">
        <w:rPr>
          <w:rFonts w:cs="Arial"/>
          <w:szCs w:val="20"/>
        </w:rPr>
        <w:t>Only a Proposed Insured identified in Schedule A, and no other person, may make a claim under this Commitment.</w:t>
      </w:r>
    </w:p>
    <w:p w14:paraId="1862B991" w14:textId="77777777" w:rsidR="000D278E" w:rsidRDefault="00B87C9B" w:rsidP="00C87120">
      <w:pPr>
        <w:pStyle w:val="ListParagraph"/>
        <w:numPr>
          <w:ilvl w:val="1"/>
          <w:numId w:val="7"/>
        </w:numPr>
        <w:rPr>
          <w:rFonts w:cs="Arial"/>
          <w:szCs w:val="20"/>
        </w:rPr>
      </w:pPr>
      <w:r w:rsidRPr="00B87C9B">
        <w:rPr>
          <w:rFonts w:cs="Arial"/>
          <w:szCs w:val="20"/>
        </w:rPr>
        <w:t>Any claim must be based in contract and must be restricted solely to the terms and provisions of this Commitment.</w:t>
      </w:r>
    </w:p>
    <w:p w14:paraId="7A1AF25E" w14:textId="77777777" w:rsidR="000D278E" w:rsidRDefault="00B87C9B" w:rsidP="00C87120">
      <w:pPr>
        <w:pStyle w:val="ListParagraph"/>
        <w:numPr>
          <w:ilvl w:val="1"/>
          <w:numId w:val="7"/>
        </w:numPr>
        <w:rPr>
          <w:rFonts w:cs="Arial"/>
          <w:szCs w:val="20"/>
        </w:rPr>
      </w:pPr>
      <w:r w:rsidRPr="00B87C9B">
        <w:rPr>
          <w:rFonts w:cs="Arial"/>
          <w:szCs w:val="20"/>
        </w:rPr>
        <w:t>Until the Policy is issued, 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14:paraId="1BFD7253" w14:textId="77777777" w:rsidR="000D278E" w:rsidRDefault="00B87C9B" w:rsidP="00C87120">
      <w:pPr>
        <w:pStyle w:val="ListParagraph"/>
        <w:numPr>
          <w:ilvl w:val="1"/>
          <w:numId w:val="7"/>
        </w:numPr>
        <w:rPr>
          <w:rFonts w:cs="Arial"/>
          <w:szCs w:val="20"/>
        </w:rPr>
      </w:pPr>
      <w:r w:rsidRPr="000D278E">
        <w:rPr>
          <w:rFonts w:cs="Arial"/>
          <w:szCs w:val="20"/>
        </w:rPr>
        <w:t>The deletion or modification of any Schedule B, Part II—Exception does not constitute an agreement or obligation to provide coverage beyond the terms and provisions of this Commitment or the Policy.</w:t>
      </w:r>
    </w:p>
    <w:p w14:paraId="6CB0484D" w14:textId="23586F26" w:rsidR="000D278E" w:rsidRDefault="00B87C9B" w:rsidP="00C87120">
      <w:pPr>
        <w:pStyle w:val="ListParagraph"/>
        <w:numPr>
          <w:ilvl w:val="1"/>
          <w:numId w:val="7"/>
        </w:numPr>
        <w:rPr>
          <w:rFonts w:cs="Arial"/>
          <w:szCs w:val="20"/>
        </w:rPr>
      </w:pPr>
      <w:r w:rsidRPr="00B87C9B">
        <w:rPr>
          <w:rFonts w:cs="Arial"/>
          <w:szCs w:val="20"/>
        </w:rPr>
        <w:t>Any amendment or endorsement to this Commitment must be in writing and authenticated by a person authorized by the Company.</w:t>
      </w:r>
    </w:p>
    <w:p w14:paraId="2356FD1C" w14:textId="77777777" w:rsidR="000D278E" w:rsidRDefault="00B87C9B" w:rsidP="00C87120">
      <w:pPr>
        <w:pStyle w:val="ListParagraph"/>
        <w:numPr>
          <w:ilvl w:val="1"/>
          <w:numId w:val="7"/>
        </w:numPr>
        <w:rPr>
          <w:rFonts w:cs="Arial"/>
          <w:szCs w:val="20"/>
        </w:rPr>
      </w:pPr>
      <w:r w:rsidRPr="00B87C9B">
        <w:rPr>
          <w:rFonts w:cs="Arial"/>
          <w:szCs w:val="20"/>
        </w:rPr>
        <w:t>When the Policy is issued, all liability and obligation under this Commitment will end and the Company’s only liability will be under the Policy.</w:t>
      </w:r>
    </w:p>
    <w:p w14:paraId="365F24E2" w14:textId="77777777" w:rsidR="000D278E" w:rsidRDefault="00B87C9B" w:rsidP="00C87120">
      <w:pPr>
        <w:pStyle w:val="ListParagraph"/>
        <w:numPr>
          <w:ilvl w:val="0"/>
          <w:numId w:val="7"/>
        </w:numPr>
        <w:rPr>
          <w:rFonts w:cs="Arial"/>
          <w:szCs w:val="20"/>
        </w:rPr>
      </w:pPr>
      <w:r w:rsidRPr="00B87C9B">
        <w:rPr>
          <w:rFonts w:cs="Arial"/>
          <w:szCs w:val="20"/>
        </w:rPr>
        <w:t>IF THIS COMMITMENT HAS BEEN ISSUED BY AN ISSUING AGENT</w:t>
      </w:r>
    </w:p>
    <w:p w14:paraId="4B17547D" w14:textId="77777777" w:rsidR="000D278E" w:rsidRDefault="00B87C9B" w:rsidP="000D278E">
      <w:pPr>
        <w:pStyle w:val="ListParagraph"/>
        <w:numPr>
          <w:ilvl w:val="0"/>
          <w:numId w:val="0"/>
        </w:numPr>
        <w:ind w:left="360"/>
        <w:rPr>
          <w:rFonts w:cs="Arial"/>
          <w:szCs w:val="20"/>
        </w:rPr>
      </w:pPr>
      <w:r w:rsidRPr="000D278E">
        <w:rPr>
          <w:rFonts w:cs="Arial"/>
          <w:szCs w:val="20"/>
        </w:rPr>
        <w:t xml:space="preserve">The issuing agent is the Company’s agent only for the limited purpose of issuing title insurance commitments and policies. The issuing agent is not the Company’s agent for the purpose of providing closing or settlement services. </w:t>
      </w:r>
    </w:p>
    <w:p w14:paraId="48B6D7FE" w14:textId="77777777" w:rsidR="000D278E" w:rsidRDefault="00B87C9B" w:rsidP="00C87120">
      <w:pPr>
        <w:pStyle w:val="ListParagraph"/>
        <w:numPr>
          <w:ilvl w:val="0"/>
          <w:numId w:val="7"/>
        </w:numPr>
        <w:rPr>
          <w:rFonts w:cs="Arial"/>
          <w:szCs w:val="20"/>
        </w:rPr>
      </w:pPr>
      <w:r w:rsidRPr="000D278E">
        <w:rPr>
          <w:rFonts w:cs="Arial"/>
          <w:szCs w:val="20"/>
        </w:rPr>
        <w:t>PRO-FORMA POLICY</w:t>
      </w:r>
    </w:p>
    <w:p w14:paraId="3A17C0A8" w14:textId="77777777" w:rsidR="000D278E" w:rsidRDefault="00B87C9B" w:rsidP="000D278E">
      <w:pPr>
        <w:pStyle w:val="ListParagraph"/>
        <w:numPr>
          <w:ilvl w:val="0"/>
          <w:numId w:val="0"/>
        </w:numPr>
        <w:ind w:left="360"/>
        <w:rPr>
          <w:rFonts w:cs="Arial"/>
          <w:szCs w:val="20"/>
        </w:rPr>
      </w:pPr>
      <w:r w:rsidRPr="000D278E">
        <w:rPr>
          <w:rFonts w:cs="Arial"/>
          <w:szCs w:val="20"/>
        </w:rPr>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14:paraId="49D00242" w14:textId="77777777" w:rsidR="00C136D8" w:rsidRDefault="00C136D8" w:rsidP="00C136D8">
      <w:pPr>
        <w:ind w:left="360" w:hanging="360"/>
        <w:rPr>
          <w:rFonts w:cs="Arial"/>
          <w:szCs w:val="20"/>
        </w:rPr>
      </w:pPr>
    </w:p>
    <w:p w14:paraId="21537E92" w14:textId="00EA3AC4" w:rsidR="000D278E" w:rsidRPr="00C136D8" w:rsidRDefault="00C136D8" w:rsidP="00C136D8">
      <w:pPr>
        <w:ind w:left="360" w:hanging="360"/>
        <w:rPr>
          <w:rFonts w:cs="Arial"/>
          <w:szCs w:val="20"/>
        </w:rPr>
      </w:pPr>
      <w:r>
        <w:rPr>
          <w:rFonts w:cs="Arial"/>
          <w:szCs w:val="20"/>
        </w:rPr>
        <w:t>9.</w:t>
      </w:r>
      <w:r>
        <w:rPr>
          <w:rFonts w:cs="Arial"/>
          <w:szCs w:val="20"/>
        </w:rPr>
        <w:tab/>
      </w:r>
      <w:r w:rsidR="00B87C9B" w:rsidRPr="00C136D8">
        <w:rPr>
          <w:rFonts w:cs="Arial"/>
          <w:szCs w:val="20"/>
        </w:rPr>
        <w:t>ARBITRATION</w:t>
      </w:r>
    </w:p>
    <w:p w14:paraId="07E78158" w14:textId="2F989813" w:rsidR="00B87C9B" w:rsidRDefault="00B87C9B" w:rsidP="000D278E">
      <w:pPr>
        <w:pStyle w:val="ListParagraph"/>
        <w:numPr>
          <w:ilvl w:val="0"/>
          <w:numId w:val="0"/>
        </w:numPr>
        <w:ind w:left="360"/>
        <w:rPr>
          <w:rFonts w:cs="Arial"/>
          <w:szCs w:val="20"/>
        </w:rPr>
      </w:pPr>
      <w:r w:rsidRPr="000D278E">
        <w:rPr>
          <w:rFonts w:cs="Arial"/>
          <w:szCs w:val="20"/>
        </w:rPr>
        <w:t xml:space="preserve">The Policy contains an arbitration clause. All </w:t>
      </w:r>
      <w:proofErr w:type="spellStart"/>
      <w:r w:rsidRPr="000D278E">
        <w:rPr>
          <w:rFonts w:cs="Arial"/>
          <w:szCs w:val="20"/>
        </w:rPr>
        <w:t>arbitrable</w:t>
      </w:r>
      <w:proofErr w:type="spellEnd"/>
      <w:r w:rsidRPr="000D278E">
        <w:rPr>
          <w:rFonts w:cs="Arial"/>
          <w:szCs w:val="20"/>
        </w:rPr>
        <w:t xml:space="preserve"> matters when the Proposed Policy Amount is $2,000,000 or less shall be arbitrated at the option of either the Company or the Proposed Insured as the exclusive remedy of the parties. A Proposed Insured may review a copy of the arbitration rules at </w:t>
      </w:r>
      <w:r w:rsidR="00C249EF">
        <w:rPr>
          <w:rFonts w:cs="Arial"/>
          <w:szCs w:val="20"/>
        </w:rPr>
        <w:t>&lt;http://www.alta.org/arbitration&gt;.</w:t>
      </w:r>
    </w:p>
    <w:p w14:paraId="119ECBFE" w14:textId="77777777" w:rsidR="00C136D8" w:rsidRDefault="00C136D8" w:rsidP="00C136D8">
      <w:pPr>
        <w:rPr>
          <w:rFonts w:cs="Arial"/>
          <w:szCs w:val="20"/>
        </w:rPr>
      </w:pPr>
    </w:p>
    <w:p w14:paraId="164670F9" w14:textId="77777777" w:rsidR="00E4171C" w:rsidRDefault="00E4171C" w:rsidP="00C136D8">
      <w:pPr>
        <w:rPr>
          <w:rFonts w:cs="Arial"/>
          <w:szCs w:val="20"/>
        </w:rPr>
      </w:pPr>
    </w:p>
    <w:p w14:paraId="2768B8CE" w14:textId="77777777" w:rsidR="00E4171C" w:rsidRDefault="00E4171C" w:rsidP="00C136D8">
      <w:pPr>
        <w:rPr>
          <w:rFonts w:cs="Arial"/>
          <w:szCs w:val="20"/>
        </w:rPr>
      </w:pPr>
    </w:p>
    <w:p w14:paraId="77868116" w14:textId="77777777" w:rsidR="00E4171C" w:rsidRDefault="00E4171C" w:rsidP="00C136D8">
      <w:pPr>
        <w:rPr>
          <w:rFonts w:cs="Arial"/>
          <w:szCs w:val="20"/>
        </w:rPr>
      </w:pPr>
    </w:p>
    <w:sectPr w:rsidR="00E4171C" w:rsidSect="00881087">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BDB0C" w14:textId="77777777" w:rsidR="009E069C" w:rsidRDefault="009E069C" w:rsidP="0029461D">
      <w:r>
        <w:separator/>
      </w:r>
    </w:p>
  </w:endnote>
  <w:endnote w:type="continuationSeparator" w:id="0">
    <w:p w14:paraId="290436AF" w14:textId="77777777" w:rsidR="009E069C" w:rsidRDefault="009E069C"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1C20" w14:textId="42B1354D"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w:t>
    </w:r>
    <w:r w:rsidR="00CA65FC">
      <w:rPr>
        <w:rFonts w:cs="Arial"/>
        <w:i/>
        <w:iCs/>
        <w:kern w:val="2"/>
        <w:szCs w:val="20"/>
      </w:rPr>
      <w:t>and</w:t>
    </w:r>
    <w:r w:rsidRPr="00E4171C">
      <w:rPr>
        <w:rFonts w:cs="Arial"/>
        <w:i/>
        <w:iCs/>
        <w:kern w:val="2"/>
        <w:szCs w:val="20"/>
      </w:rPr>
      <w:t xml:space="preserve"> Schedule B, Part II—Exceptions; and a counter-signature by the Company or its issuing agent</w:t>
    </w:r>
    <w:r w:rsidR="00CA65FC">
      <w:rPr>
        <w:rFonts w:cs="Arial"/>
        <w:i/>
        <w:iCs/>
        <w:kern w:val="2"/>
        <w:szCs w:val="20"/>
      </w:rPr>
      <w:t xml:space="preserve"> that may be in electronic form</w:t>
    </w:r>
    <w:r w:rsidRPr="00E4171C">
      <w:rPr>
        <w:rFonts w:cs="Arial"/>
        <w:i/>
        <w:iCs/>
        <w:kern w:val="2"/>
        <w:szCs w:val="20"/>
      </w:rPr>
      <w:t>.</w:t>
    </w:r>
  </w:p>
  <w:p w14:paraId="6EB15749" w14:textId="6936BB18" w:rsidR="00C136D8" w:rsidRPr="00174DB0" w:rsidRDefault="00C136D8" w:rsidP="005D1B58">
    <w:pPr>
      <w:pStyle w:val="Footer"/>
      <w:spacing w:before="60"/>
      <w:rPr>
        <w:rFonts w:cs="Arial"/>
        <w:szCs w:val="16"/>
      </w:rPr>
    </w:pPr>
    <w:r w:rsidRPr="00174DB0">
      <w:rPr>
        <w:rFonts w:cs="Arial"/>
        <w:szCs w:val="16"/>
      </w:rPr>
      <w:t xml:space="preserve">ALTA </w:t>
    </w:r>
    <w:r w:rsidR="00030069">
      <w:rPr>
        <w:rFonts w:cs="Arial"/>
        <w:szCs w:val="16"/>
      </w:rPr>
      <w:t xml:space="preserve">Commitment </w:t>
    </w:r>
    <w:r w:rsidR="00E72696">
      <w:rPr>
        <w:rFonts w:cs="Arial"/>
        <w:szCs w:val="16"/>
      </w:rPr>
      <w:t>08-01</w:t>
    </w:r>
    <w:r w:rsidR="00AD715F">
      <w:rPr>
        <w:rFonts w:cs="Arial"/>
        <w:szCs w:val="16"/>
      </w:rPr>
      <w:t>-</w:t>
    </w:r>
    <w:r w:rsidR="00E72696">
      <w:rPr>
        <w:rFonts w:cs="Arial"/>
        <w:szCs w:val="16"/>
      </w:rPr>
      <w:t>2016</w:t>
    </w:r>
  </w:p>
  <w:p w14:paraId="246E89B3" w14:textId="53EC12AF"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E72696">
      <w:rPr>
        <w:rFonts w:cs="Arial"/>
        <w:szCs w:val="16"/>
      </w:rPr>
      <w:t>73800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2F610A">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2F610A">
      <w:rPr>
        <w:rFonts w:cs="Arial"/>
        <w:noProof/>
        <w:szCs w:val="16"/>
      </w:rPr>
      <w:t>3</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B925" w14:textId="24BC99FC" w:rsidR="00C136D8" w:rsidRPr="0012438B" w:rsidRDefault="00C136D8" w:rsidP="007C05A3">
    <w:pPr>
      <w:pStyle w:val="Footer"/>
      <w:spacing w:before="120"/>
      <w:rPr>
        <w:rFonts w:cs="Arial"/>
        <w:sz w:val="20"/>
        <w:szCs w:val="20"/>
      </w:rPr>
    </w:pPr>
    <w:r w:rsidRPr="0012438B">
      <w:rPr>
        <w:rFonts w:cs="Arial"/>
        <w:b/>
        <w:sz w:val="20"/>
        <w:szCs w:val="20"/>
      </w:rPr>
      <w:t>In Witness Whereof</w:t>
    </w:r>
    <w:r w:rsidRPr="0012438B">
      <w:rPr>
        <w:rFonts w:cs="Arial"/>
        <w:sz w:val="20"/>
        <w:szCs w:val="20"/>
      </w:rPr>
      <w:t xml:space="preserve">, WFG NATIONAL TITLE INSURANCE COMPANY has caused this </w:t>
    </w:r>
    <w:r w:rsidR="00F24558">
      <w:rPr>
        <w:rFonts w:cs="Arial"/>
        <w:sz w:val="20"/>
        <w:szCs w:val="20"/>
      </w:rPr>
      <w:t>commitment</w:t>
    </w:r>
    <w:r w:rsidRPr="0012438B">
      <w:rPr>
        <w:rFonts w:cs="Arial"/>
        <w:sz w:val="20"/>
        <w:szCs w:val="20"/>
      </w:rPr>
      <w:t xml:space="preserve"> to be signed a</w:t>
    </w:r>
    <w:r>
      <w:rPr>
        <w:rFonts w:cs="Arial"/>
        <w:sz w:val="20"/>
        <w:szCs w:val="20"/>
      </w:rPr>
      <w:t>nd sealed by its duly authorized</w:t>
    </w:r>
    <w:r w:rsidRPr="0012438B">
      <w:rPr>
        <w:rFonts w:cs="Arial"/>
        <w:sz w:val="20"/>
        <w:szCs w:val="20"/>
      </w:rPr>
      <w:t xml:space="preserve"> officers as of Date of </w:t>
    </w:r>
    <w:r w:rsidR="002F610A">
      <w:rPr>
        <w:rFonts w:cs="Arial"/>
        <w:sz w:val="20"/>
        <w:szCs w:val="20"/>
      </w:rPr>
      <w:t>Commitment</w:t>
    </w:r>
    <w:bookmarkStart w:id="0" w:name="_GoBack"/>
    <w:bookmarkEnd w:id="0"/>
    <w:r w:rsidRPr="0012438B">
      <w:rPr>
        <w:rFonts w:cs="Arial"/>
        <w:sz w:val="20"/>
        <w:szCs w:val="20"/>
      </w:rPr>
      <w:t xml:space="preserve"> shown in Schedule A.</w:t>
    </w:r>
  </w:p>
  <w:p w14:paraId="140BFA16" w14:textId="3AA012C0" w:rsidR="00C136D8" w:rsidRDefault="00C136D8" w:rsidP="0029461D">
    <w:pPr>
      <w:pStyle w:val="Footer"/>
      <w:jc w:val="center"/>
      <w:rPr>
        <w:rFonts w:cs="Arial"/>
        <w:szCs w:val="16"/>
      </w:rPr>
    </w:pPr>
    <w:r>
      <w:rPr>
        <w:noProof/>
      </w:rPr>
      <w:drawing>
        <wp:inline distT="0" distB="0" distL="0" distR="0" wp14:anchorId="29FC1BCE" wp14:editId="3EB33815">
          <wp:extent cx="4111097" cy="1365931"/>
          <wp:effectExtent l="0" t="0" r="3810" b="5715"/>
          <wp:docPr id="9" name="Picture 9" descr="Macintosh HD:Users:cathycardinal:Desktop:form signature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ycardinal:Desktop:form signature blo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097" cy="1365931"/>
                  </a:xfrm>
                  <a:prstGeom prst="rect">
                    <a:avLst/>
                  </a:prstGeom>
                  <a:noFill/>
                  <a:ln>
                    <a:noFill/>
                  </a:ln>
                </pic:spPr>
              </pic:pic>
            </a:graphicData>
          </a:graphic>
        </wp:inline>
      </w:drawing>
    </w:r>
  </w:p>
  <w:p w14:paraId="4BD9E26A" w14:textId="77777777" w:rsidR="00C136D8" w:rsidRPr="00174DB0" w:rsidRDefault="00C136D8" w:rsidP="0029461D">
    <w:pPr>
      <w:pStyle w:val="Footer"/>
      <w:jc w:val="center"/>
      <w:rPr>
        <w:rFonts w:cs="Arial"/>
        <w:szCs w:val="16"/>
      </w:rPr>
    </w:pPr>
  </w:p>
  <w:p w14:paraId="3C00DB2F" w14:textId="0959602A"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and]Schedule B, Part II—Exceptions; and a counter-signature by the Company or its issuing agent that may be in electronic form.</w:t>
    </w:r>
  </w:p>
  <w:p w14:paraId="05F97F3C" w14:textId="43032F15" w:rsidR="00C136D8" w:rsidRPr="00E72696" w:rsidRDefault="00C136D8" w:rsidP="007C05A3">
    <w:pPr>
      <w:pStyle w:val="Footer"/>
      <w:spacing w:before="60"/>
      <w:rPr>
        <w:rFonts w:cs="Arial"/>
        <w:szCs w:val="16"/>
      </w:rPr>
    </w:pPr>
    <w:r w:rsidRPr="00E72696">
      <w:rPr>
        <w:rFonts w:cs="Arial"/>
        <w:szCs w:val="16"/>
      </w:rPr>
      <w:t xml:space="preserve">ALTA </w:t>
    </w:r>
    <w:r w:rsidR="00E72696" w:rsidRPr="00E72696">
      <w:rPr>
        <w:rFonts w:cs="Arial"/>
        <w:szCs w:val="16"/>
      </w:rPr>
      <w:t>Commitment 08-01-2016</w:t>
    </w:r>
  </w:p>
  <w:p w14:paraId="4F92D52C" w14:textId="73D10228" w:rsidR="00C136D8" w:rsidRPr="00174DB0" w:rsidRDefault="00C136D8" w:rsidP="00174DB0">
    <w:pPr>
      <w:pStyle w:val="Footer"/>
      <w:tabs>
        <w:tab w:val="clear" w:pos="4320"/>
        <w:tab w:val="center" w:pos="5040"/>
      </w:tabs>
      <w:rPr>
        <w:rFonts w:cs="Arial"/>
        <w:szCs w:val="16"/>
      </w:rPr>
    </w:pPr>
    <w:r w:rsidRPr="00E72696">
      <w:rPr>
        <w:rFonts w:cs="Arial"/>
        <w:szCs w:val="16"/>
      </w:rPr>
      <w:t>WFG Form No 31</w:t>
    </w:r>
    <w:r w:rsidR="00E72696" w:rsidRPr="00E72696">
      <w:rPr>
        <w:rFonts w:cs="Arial"/>
        <w:szCs w:val="16"/>
      </w:rPr>
      <w:t>73800</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2F610A">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2F610A">
      <w:rPr>
        <w:rStyle w:val="PageNumber"/>
        <w:rFonts w:cs="Arial"/>
        <w:noProof/>
        <w:szCs w:val="16"/>
      </w:rPr>
      <w:t>3</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4BF81" w14:textId="77777777" w:rsidR="009E069C" w:rsidRDefault="009E069C" w:rsidP="0029461D">
      <w:r>
        <w:separator/>
      </w:r>
    </w:p>
  </w:footnote>
  <w:footnote w:type="continuationSeparator" w:id="0">
    <w:p w14:paraId="25715F3C" w14:textId="77777777" w:rsidR="009E069C" w:rsidRDefault="009E069C"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00350" w14:textId="77777777" w:rsidR="00E72696" w:rsidRDefault="00E72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56D42EEB" w:rsidR="00C136D8" w:rsidRPr="0007644B" w:rsidRDefault="00C136D8" w:rsidP="00FB0C5B">
    <w:pPr>
      <w:jc w:val="center"/>
      <w:rPr>
        <w:b/>
      </w:rPr>
    </w:pPr>
    <w:r>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D59AC"/>
    <w:multiLevelType w:val="multilevel"/>
    <w:tmpl w:val="8068B5BA"/>
    <w:numStyleLink w:val="Checkbox"/>
  </w:abstractNum>
  <w:abstractNum w:abstractNumId="9">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1D"/>
    <w:rsid w:val="0001450A"/>
    <w:rsid w:val="00030069"/>
    <w:rsid w:val="000421E3"/>
    <w:rsid w:val="0007644B"/>
    <w:rsid w:val="0008653E"/>
    <w:rsid w:val="000D11DC"/>
    <w:rsid w:val="000D278E"/>
    <w:rsid w:val="000E0D74"/>
    <w:rsid w:val="00116674"/>
    <w:rsid w:val="0012438B"/>
    <w:rsid w:val="00174DB0"/>
    <w:rsid w:val="001B30CF"/>
    <w:rsid w:val="001D22A3"/>
    <w:rsid w:val="001E5CF5"/>
    <w:rsid w:val="001F0CDC"/>
    <w:rsid w:val="001F4852"/>
    <w:rsid w:val="00221DBC"/>
    <w:rsid w:val="0029461D"/>
    <w:rsid w:val="002C63FB"/>
    <w:rsid w:val="002F610A"/>
    <w:rsid w:val="003274D0"/>
    <w:rsid w:val="0036299E"/>
    <w:rsid w:val="00367B5C"/>
    <w:rsid w:val="00432EC3"/>
    <w:rsid w:val="004856EA"/>
    <w:rsid w:val="004911B9"/>
    <w:rsid w:val="004D78A0"/>
    <w:rsid w:val="005114E0"/>
    <w:rsid w:val="005244FB"/>
    <w:rsid w:val="005D1B58"/>
    <w:rsid w:val="00644924"/>
    <w:rsid w:val="00682A27"/>
    <w:rsid w:val="00692326"/>
    <w:rsid w:val="006E34F2"/>
    <w:rsid w:val="00713F0C"/>
    <w:rsid w:val="007304DC"/>
    <w:rsid w:val="00754747"/>
    <w:rsid w:val="00757BAB"/>
    <w:rsid w:val="00765D5F"/>
    <w:rsid w:val="007C05A3"/>
    <w:rsid w:val="00836559"/>
    <w:rsid w:val="00881087"/>
    <w:rsid w:val="008A35FE"/>
    <w:rsid w:val="008B24CA"/>
    <w:rsid w:val="008E6103"/>
    <w:rsid w:val="00904FA2"/>
    <w:rsid w:val="00953A2C"/>
    <w:rsid w:val="009561FF"/>
    <w:rsid w:val="009735D0"/>
    <w:rsid w:val="009D393D"/>
    <w:rsid w:val="009E069C"/>
    <w:rsid w:val="009F2D59"/>
    <w:rsid w:val="00A36BC9"/>
    <w:rsid w:val="00A37492"/>
    <w:rsid w:val="00A822F2"/>
    <w:rsid w:val="00A84406"/>
    <w:rsid w:val="00AD715F"/>
    <w:rsid w:val="00AD7C13"/>
    <w:rsid w:val="00B23371"/>
    <w:rsid w:val="00B83AAF"/>
    <w:rsid w:val="00B87C9B"/>
    <w:rsid w:val="00B94D22"/>
    <w:rsid w:val="00BB4E22"/>
    <w:rsid w:val="00C136D8"/>
    <w:rsid w:val="00C249EF"/>
    <w:rsid w:val="00C52A35"/>
    <w:rsid w:val="00C87120"/>
    <w:rsid w:val="00CA65FC"/>
    <w:rsid w:val="00CD7905"/>
    <w:rsid w:val="00D2484C"/>
    <w:rsid w:val="00D42DA5"/>
    <w:rsid w:val="00D939F7"/>
    <w:rsid w:val="00E20358"/>
    <w:rsid w:val="00E21D22"/>
    <w:rsid w:val="00E34F75"/>
    <w:rsid w:val="00E4171C"/>
    <w:rsid w:val="00E47731"/>
    <w:rsid w:val="00E72696"/>
    <w:rsid w:val="00EA5843"/>
    <w:rsid w:val="00F24558"/>
    <w:rsid w:val="00F81EDF"/>
    <w:rsid w:val="00F873B1"/>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4171C"/>
    <w:pPr>
      <w:spacing w:before="100" w:beforeAutospacing="1" w:after="100" w:afterAutospacing="1"/>
      <w:jc w:val="left"/>
    </w:pPr>
    <w:rPr>
      <w:rFonts w:ascii="Verdana" w:hAnsi="Verdana"/>
      <w:color w:val="000000"/>
      <w:sz w:val="18"/>
      <w:szCs w:val="18"/>
    </w:rPr>
  </w:style>
  <w:style w:type="character" w:styleId="Hyperlink">
    <w:name w:val="Hyperlink"/>
    <w:basedOn w:val="DefaultParagraphFont"/>
    <w:unhideWhenUsed/>
    <w:rsid w:val="00C24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4171C"/>
    <w:pPr>
      <w:spacing w:before="100" w:beforeAutospacing="1" w:after="100" w:afterAutospacing="1"/>
      <w:jc w:val="left"/>
    </w:pPr>
    <w:rPr>
      <w:rFonts w:ascii="Verdana" w:hAnsi="Verdana"/>
      <w:color w:val="000000"/>
      <w:sz w:val="18"/>
      <w:szCs w:val="18"/>
    </w:rPr>
  </w:style>
  <w:style w:type="character" w:styleId="Hyperlink">
    <w:name w:val="Hyperlink"/>
    <w:basedOn w:val="DefaultParagraphFont"/>
    <w:unhideWhenUsed/>
    <w:rsid w:val="00C24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76EC-A31F-4B43-9015-2DE35BFA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17</cp:revision>
  <cp:lastPrinted>2017-01-31T16:45:00Z</cp:lastPrinted>
  <dcterms:created xsi:type="dcterms:W3CDTF">2016-07-25T16:57:00Z</dcterms:created>
  <dcterms:modified xsi:type="dcterms:W3CDTF">2017-04-26T20:08:00Z</dcterms:modified>
</cp:coreProperties>
</file>